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17F" w:rsidRPr="00C5517F" w:rsidRDefault="00C5517F" w:rsidP="00C5517F">
      <w:pPr>
        <w:shd w:val="clear" w:color="auto" w:fill="FFFFFF"/>
        <w:spacing w:before="120" w:after="225" w:line="407" w:lineRule="atLeast"/>
        <w:outlineLvl w:val="0"/>
        <w:rPr>
          <w:rFonts w:ascii="Helvetica" w:eastAsia="Times New Roman" w:hAnsi="Helvetica" w:cs="Helvetica"/>
          <w:color w:val="C4161C"/>
          <w:kern w:val="36"/>
          <w:sz w:val="38"/>
          <w:szCs w:val="38"/>
        </w:rPr>
      </w:pPr>
      <w:r w:rsidRPr="00C5517F">
        <w:rPr>
          <w:rFonts w:ascii="Helvetica" w:eastAsia="Times New Roman" w:hAnsi="Helvetica" w:cs="Helvetica"/>
          <w:color w:val="C4161C"/>
          <w:kern w:val="36"/>
          <w:sz w:val="38"/>
          <w:szCs w:val="38"/>
        </w:rPr>
        <w:t>The Differences Between Coaching &amp; Mentoring</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color w:val="000000"/>
        </w:rPr>
        <w:t>It's understandable that you might think mentoring and coaching are similar or even the same thing. But they're not. Both warrant consideration in the workplace. Here are five differentiators that we think are important.</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i/>
          <w:iCs/>
          <w:color w:val="000000"/>
        </w:rPr>
        <w:t>Differentiator #1: </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color w:val="000000"/>
        </w:rPr>
        <w:t>Coaching is task oriented.</w:t>
      </w:r>
      <w:r w:rsidRPr="00C5517F">
        <w:rPr>
          <w:rFonts w:ascii="Helvetica" w:eastAsia="Times New Roman" w:hAnsi="Helvetica" w:cs="Helvetica"/>
          <w:color w:val="000000"/>
        </w:rPr>
        <w:t xml:space="preserve"> The focus is on concrete issues, such as managing more effectively, speaking more articulately, and learning how to think strategically. This requires a content expert (coach) who </w:t>
      </w:r>
      <w:proofErr w:type="gramStart"/>
      <w:r w:rsidRPr="00C5517F">
        <w:rPr>
          <w:rFonts w:ascii="Helvetica" w:eastAsia="Times New Roman" w:hAnsi="Helvetica" w:cs="Helvetica"/>
          <w:color w:val="000000"/>
        </w:rPr>
        <w:t>is capable of teaching</w:t>
      </w:r>
      <w:proofErr w:type="gramEnd"/>
      <w:r w:rsidRPr="00C5517F">
        <w:rPr>
          <w:rFonts w:ascii="Helvetica" w:eastAsia="Times New Roman" w:hAnsi="Helvetica" w:cs="Helvetica"/>
          <w:color w:val="000000"/>
        </w:rPr>
        <w:t xml:space="preserve"> the </w:t>
      </w:r>
      <w:proofErr w:type="spellStart"/>
      <w:r w:rsidRPr="00C5517F">
        <w:rPr>
          <w:rFonts w:ascii="Helvetica" w:eastAsia="Times New Roman" w:hAnsi="Helvetica" w:cs="Helvetica"/>
          <w:color w:val="000000"/>
        </w:rPr>
        <w:t>coachee</w:t>
      </w:r>
      <w:proofErr w:type="spellEnd"/>
      <w:r w:rsidRPr="00C5517F">
        <w:rPr>
          <w:rFonts w:ascii="Helvetica" w:eastAsia="Times New Roman" w:hAnsi="Helvetica" w:cs="Helvetica"/>
          <w:color w:val="000000"/>
        </w:rPr>
        <w:t xml:space="preserve"> how to develop these skills.</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color w:val="000000"/>
        </w:rPr>
        <w:t>Mentoring is relationship oriented. </w:t>
      </w:r>
      <w:r w:rsidRPr="00C5517F">
        <w:rPr>
          <w:rFonts w:ascii="Helvetica" w:eastAsia="Times New Roman" w:hAnsi="Helvetica" w:cs="Helvetica"/>
          <w:color w:val="000000"/>
        </w:rPr>
        <w:t xml:space="preserve">It seeks to provide a safe environment where the </w:t>
      </w:r>
      <w:proofErr w:type="spellStart"/>
      <w:r w:rsidRPr="00C5517F">
        <w:rPr>
          <w:rFonts w:ascii="Helvetica" w:eastAsia="Times New Roman" w:hAnsi="Helvetica" w:cs="Helvetica"/>
          <w:color w:val="000000"/>
        </w:rPr>
        <w:t>mentoree</w:t>
      </w:r>
      <w:proofErr w:type="spellEnd"/>
      <w:r w:rsidRPr="00C5517F">
        <w:rPr>
          <w:rFonts w:ascii="Helvetica" w:eastAsia="Times New Roman" w:hAnsi="Helvetica" w:cs="Helvetica"/>
          <w:color w:val="000000"/>
        </w:rPr>
        <w:t xml:space="preserve"> shares whatever issues affect his or her professional and personal success. Although specific learning goals or competencies may be used as a basis for creating the relationship, its focus goes beyond these areas to include things, such as work/life balance, self-confidence, self-perception, and how the personal influences the professional.</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i/>
          <w:iCs/>
          <w:color w:val="000000"/>
        </w:rPr>
        <w:t>Differentiator #2:</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color w:val="000000"/>
        </w:rPr>
        <w:t>Coaching is short term. </w:t>
      </w:r>
      <w:r w:rsidRPr="00C5517F">
        <w:rPr>
          <w:rFonts w:ascii="Helvetica" w:eastAsia="Times New Roman" w:hAnsi="Helvetica" w:cs="Helvetica"/>
          <w:color w:val="000000"/>
        </w:rPr>
        <w:t xml:space="preserve">A coach can successfully be involved with a </w:t>
      </w:r>
      <w:proofErr w:type="spellStart"/>
      <w:r w:rsidRPr="00C5517F">
        <w:rPr>
          <w:rFonts w:ascii="Helvetica" w:eastAsia="Times New Roman" w:hAnsi="Helvetica" w:cs="Helvetica"/>
          <w:color w:val="000000"/>
        </w:rPr>
        <w:t>coachee</w:t>
      </w:r>
      <w:proofErr w:type="spellEnd"/>
      <w:r w:rsidRPr="00C5517F">
        <w:rPr>
          <w:rFonts w:ascii="Helvetica" w:eastAsia="Times New Roman" w:hAnsi="Helvetica" w:cs="Helvetica"/>
          <w:color w:val="000000"/>
        </w:rPr>
        <w:t xml:space="preserve"> for a short period of time, maybe even just a few sessions. The coaching lasts for as long as is needed, depending on the purpose of the coaching relationship.</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color w:val="000000"/>
        </w:rPr>
        <w:t>Mentoring is always long term. </w:t>
      </w:r>
      <w:r w:rsidRPr="00C5517F">
        <w:rPr>
          <w:rFonts w:ascii="Helvetica" w:eastAsia="Times New Roman" w:hAnsi="Helvetica" w:cs="Helvetica"/>
          <w:color w:val="000000"/>
        </w:rPr>
        <w:t xml:space="preserve">Mentoring, to be successful, requires time in which both partners can learn about one another and build a climate of trust that creates an environment in which the </w:t>
      </w:r>
      <w:proofErr w:type="spellStart"/>
      <w:r w:rsidRPr="00C5517F">
        <w:rPr>
          <w:rFonts w:ascii="Helvetica" w:eastAsia="Times New Roman" w:hAnsi="Helvetica" w:cs="Helvetica"/>
          <w:color w:val="000000"/>
        </w:rPr>
        <w:t>mentoree</w:t>
      </w:r>
      <w:proofErr w:type="spellEnd"/>
      <w:r w:rsidRPr="00C5517F">
        <w:rPr>
          <w:rFonts w:ascii="Helvetica" w:eastAsia="Times New Roman" w:hAnsi="Helvetica" w:cs="Helvetica"/>
          <w:color w:val="000000"/>
        </w:rPr>
        <w:t xml:space="preserve"> can feel secure in sharing the real issues that impact his or her success. Successful mentoring relationships last nine months to a year.</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i/>
          <w:iCs/>
          <w:color w:val="000000"/>
        </w:rPr>
        <w:t>Differentiator #3:</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color w:val="000000"/>
        </w:rPr>
        <w:t>Coaching is performance driven. </w:t>
      </w:r>
      <w:r w:rsidRPr="00C5517F">
        <w:rPr>
          <w:rFonts w:ascii="Helvetica" w:eastAsia="Times New Roman" w:hAnsi="Helvetica" w:cs="Helvetica"/>
          <w:color w:val="000000"/>
        </w:rPr>
        <w:t xml:space="preserve">The purpose of coaching is to improve the individual's performance on the job. This involves either enhancing current skills or acquiring new skills. Once the </w:t>
      </w:r>
      <w:proofErr w:type="spellStart"/>
      <w:r w:rsidRPr="00C5517F">
        <w:rPr>
          <w:rFonts w:ascii="Helvetica" w:eastAsia="Times New Roman" w:hAnsi="Helvetica" w:cs="Helvetica"/>
          <w:color w:val="000000"/>
        </w:rPr>
        <w:t>coachee</w:t>
      </w:r>
      <w:proofErr w:type="spellEnd"/>
      <w:r w:rsidRPr="00C5517F">
        <w:rPr>
          <w:rFonts w:ascii="Helvetica" w:eastAsia="Times New Roman" w:hAnsi="Helvetica" w:cs="Helvetica"/>
          <w:color w:val="000000"/>
        </w:rPr>
        <w:t xml:space="preserve"> successfully acquires the skills, the coach is no longer needed.</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color w:val="000000"/>
        </w:rPr>
        <w:t>Mentoring is development driven</w:t>
      </w:r>
      <w:r w:rsidRPr="00C5517F">
        <w:rPr>
          <w:rFonts w:ascii="Helvetica" w:eastAsia="Times New Roman" w:hAnsi="Helvetica" w:cs="Helvetica"/>
          <w:color w:val="000000"/>
        </w:rPr>
        <w:t>. Its purpose is to develop the individual not only for the current job, but also for the future. This distinction differentiates the role of the immediate manager and that of the mentor. It also reduces the possibility of creating conflict between the employee's manager and the mentor.</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i/>
          <w:iCs/>
          <w:color w:val="000000"/>
        </w:rPr>
        <w:t>Differentiator #4:</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color w:val="000000"/>
        </w:rPr>
        <w:t>Coaching does not require design. </w:t>
      </w:r>
      <w:r w:rsidRPr="00C5517F">
        <w:rPr>
          <w:rFonts w:ascii="Helvetica" w:eastAsia="Times New Roman" w:hAnsi="Helvetica" w:cs="Helvetica"/>
          <w:color w:val="000000"/>
        </w:rPr>
        <w:t xml:space="preserve">Coaching can be conducted almost immediately on any given topic. If a company seeks to provide coaching to a large group of individuals, then certainly an amount of design is involved </w:t>
      </w:r>
      <w:proofErr w:type="gramStart"/>
      <w:r w:rsidRPr="00C5517F">
        <w:rPr>
          <w:rFonts w:ascii="Helvetica" w:eastAsia="Times New Roman" w:hAnsi="Helvetica" w:cs="Helvetica"/>
          <w:color w:val="000000"/>
        </w:rPr>
        <w:t>in order to</w:t>
      </w:r>
      <w:proofErr w:type="gramEnd"/>
      <w:r w:rsidRPr="00C5517F">
        <w:rPr>
          <w:rFonts w:ascii="Helvetica" w:eastAsia="Times New Roman" w:hAnsi="Helvetica" w:cs="Helvetica"/>
          <w:color w:val="000000"/>
        </w:rPr>
        <w:t xml:space="preserve"> determine the competency area, expertise needed, and assessment tools used, but this does not necessarily require a long lead-time to actually implement the coaching program.</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color w:val="000000"/>
        </w:rPr>
        <w:lastRenderedPageBreak/>
        <w:t>Mentoring requires a design phase </w:t>
      </w:r>
      <w:proofErr w:type="gramStart"/>
      <w:r w:rsidRPr="00C5517F">
        <w:rPr>
          <w:rFonts w:ascii="Helvetica" w:eastAsia="Times New Roman" w:hAnsi="Helvetica" w:cs="Helvetica"/>
          <w:color w:val="000000"/>
        </w:rPr>
        <w:t>in order to</w:t>
      </w:r>
      <w:proofErr w:type="gramEnd"/>
      <w:r w:rsidRPr="00C5517F">
        <w:rPr>
          <w:rFonts w:ascii="Helvetica" w:eastAsia="Times New Roman" w:hAnsi="Helvetica" w:cs="Helvetica"/>
          <w:color w:val="000000"/>
        </w:rPr>
        <w:t xml:space="preserve"> determine the strategic purpose for mentoring, the focus areas of the relationship, the specific mentoring models, and the specific components that will guide the relationship, especially the matching process.</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i/>
          <w:iCs/>
          <w:color w:val="000000"/>
        </w:rPr>
        <w:t>Differentiator # 5: </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color w:val="000000"/>
        </w:rPr>
        <w:t xml:space="preserve">The </w:t>
      </w:r>
      <w:proofErr w:type="spellStart"/>
      <w:r w:rsidRPr="00C5517F">
        <w:rPr>
          <w:rFonts w:ascii="Helvetica" w:eastAsia="Times New Roman" w:hAnsi="Helvetica" w:cs="Helvetica"/>
          <w:b/>
          <w:bCs/>
          <w:color w:val="000000"/>
        </w:rPr>
        <w:t>coachee's</w:t>
      </w:r>
      <w:proofErr w:type="spellEnd"/>
      <w:r w:rsidRPr="00C5517F">
        <w:rPr>
          <w:rFonts w:ascii="Helvetica" w:eastAsia="Times New Roman" w:hAnsi="Helvetica" w:cs="Helvetica"/>
          <w:b/>
          <w:bCs/>
          <w:color w:val="000000"/>
        </w:rPr>
        <w:t xml:space="preserve"> immediate manager is a critical partner in coaching.</w:t>
      </w:r>
      <w:r w:rsidRPr="00C5517F">
        <w:rPr>
          <w:rFonts w:ascii="Helvetica" w:eastAsia="Times New Roman" w:hAnsi="Helvetica" w:cs="Helvetica"/>
          <w:i/>
          <w:iCs/>
          <w:color w:val="000000"/>
        </w:rPr>
        <w:t> </w:t>
      </w:r>
      <w:r w:rsidRPr="00C5517F">
        <w:rPr>
          <w:rFonts w:ascii="Helvetica" w:eastAsia="Times New Roman" w:hAnsi="Helvetica" w:cs="Helvetica"/>
          <w:color w:val="000000"/>
        </w:rPr>
        <w:t xml:space="preserve">She or he often provides the coach with feedback on areas in which his or her employee </w:t>
      </w:r>
      <w:proofErr w:type="gramStart"/>
      <w:r w:rsidRPr="00C5517F">
        <w:rPr>
          <w:rFonts w:ascii="Helvetica" w:eastAsia="Times New Roman" w:hAnsi="Helvetica" w:cs="Helvetica"/>
          <w:color w:val="000000"/>
        </w:rPr>
        <w:t>is in need of</w:t>
      </w:r>
      <w:proofErr w:type="gramEnd"/>
      <w:r w:rsidRPr="00C5517F">
        <w:rPr>
          <w:rFonts w:ascii="Helvetica" w:eastAsia="Times New Roman" w:hAnsi="Helvetica" w:cs="Helvetica"/>
          <w:color w:val="000000"/>
        </w:rPr>
        <w:t xml:space="preserve"> coaching. This coach uses this information to guide the coaching process</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color w:val="000000"/>
        </w:rPr>
        <w:t>In mentoring, the immediate manager is indirectly involved. </w:t>
      </w:r>
      <w:r w:rsidRPr="00C5517F">
        <w:rPr>
          <w:rFonts w:ascii="Helvetica" w:eastAsia="Times New Roman" w:hAnsi="Helvetica" w:cs="Helvetica"/>
          <w:color w:val="000000"/>
        </w:rPr>
        <w:t>Although she or he may offer suggestions to the employee on how to best use the mentoring experience or may provide a recommendation to the matching committee on what would constitute a good match, </w:t>
      </w:r>
      <w:r w:rsidRPr="00C5517F">
        <w:rPr>
          <w:rFonts w:ascii="Helvetica" w:eastAsia="Times New Roman" w:hAnsi="Helvetica" w:cs="Helvetica"/>
          <w:b/>
          <w:bCs/>
          <w:color w:val="000000"/>
        </w:rPr>
        <w:t>the manager has no link to the mentor</w:t>
      </w:r>
      <w:r w:rsidRPr="00C5517F">
        <w:rPr>
          <w:rFonts w:ascii="Helvetica" w:eastAsia="Times New Roman" w:hAnsi="Helvetica" w:cs="Helvetica"/>
          <w:color w:val="000000"/>
        </w:rPr>
        <w:t> and they do not communicate at all during the mentoring relationship. This helps maintain the mentoring relationship's integrity.</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color w:val="000000"/>
          <w:u w:val="single"/>
        </w:rPr>
        <w:t>When to consider coaching:</w:t>
      </w:r>
    </w:p>
    <w:p w:rsidR="00C5517F" w:rsidRPr="00C5517F" w:rsidRDefault="00C5517F" w:rsidP="00C5517F">
      <w:pPr>
        <w:numPr>
          <w:ilvl w:val="0"/>
          <w:numId w:val="1"/>
        </w:numPr>
        <w:shd w:val="clear" w:color="auto" w:fill="FFFFFF"/>
        <w:spacing w:beforeAutospacing="1" w:after="100" w:afterAutospacing="1" w:line="240" w:lineRule="auto"/>
        <w:ind w:left="930"/>
        <w:rPr>
          <w:rFonts w:ascii="Helvetica" w:eastAsia="Times New Roman" w:hAnsi="Helvetica" w:cs="Helvetica"/>
          <w:color w:val="000000"/>
        </w:rPr>
      </w:pPr>
      <w:r w:rsidRPr="00C5517F">
        <w:rPr>
          <w:rFonts w:ascii="Helvetica" w:eastAsia="Times New Roman" w:hAnsi="Helvetica" w:cs="Helvetica"/>
          <w:color w:val="000000"/>
        </w:rPr>
        <w:t>When a company is seeking to develop its employees in specific competencies using performance management tools and involving the immediate manager</w:t>
      </w:r>
    </w:p>
    <w:p w:rsidR="00C5517F" w:rsidRPr="00C5517F" w:rsidRDefault="00C5517F" w:rsidP="00C5517F">
      <w:pPr>
        <w:numPr>
          <w:ilvl w:val="0"/>
          <w:numId w:val="1"/>
        </w:numPr>
        <w:shd w:val="clear" w:color="auto" w:fill="FFFFFF"/>
        <w:spacing w:before="100" w:beforeAutospacing="1" w:after="100" w:afterAutospacing="1" w:line="240" w:lineRule="auto"/>
        <w:ind w:left="930"/>
        <w:rPr>
          <w:rFonts w:ascii="Helvetica" w:eastAsia="Times New Roman" w:hAnsi="Helvetica" w:cs="Helvetica"/>
          <w:color w:val="000000"/>
        </w:rPr>
      </w:pPr>
      <w:r w:rsidRPr="00C5517F">
        <w:rPr>
          <w:rFonts w:ascii="Helvetica" w:eastAsia="Times New Roman" w:hAnsi="Helvetica" w:cs="Helvetica"/>
          <w:color w:val="000000"/>
        </w:rPr>
        <w:t xml:space="preserve">When a company has </w:t>
      </w:r>
      <w:proofErr w:type="gramStart"/>
      <w:r w:rsidRPr="00C5517F">
        <w:rPr>
          <w:rFonts w:ascii="Helvetica" w:eastAsia="Times New Roman" w:hAnsi="Helvetica" w:cs="Helvetica"/>
          <w:color w:val="000000"/>
        </w:rPr>
        <w:t>a number of</w:t>
      </w:r>
      <w:proofErr w:type="gramEnd"/>
      <w:r w:rsidRPr="00C5517F">
        <w:rPr>
          <w:rFonts w:ascii="Helvetica" w:eastAsia="Times New Roman" w:hAnsi="Helvetica" w:cs="Helvetica"/>
          <w:color w:val="000000"/>
        </w:rPr>
        <w:t xml:space="preserve"> talented employees who are not meeting expectations</w:t>
      </w:r>
    </w:p>
    <w:p w:rsidR="00C5517F" w:rsidRPr="00C5517F" w:rsidRDefault="00C5517F" w:rsidP="00C5517F">
      <w:pPr>
        <w:numPr>
          <w:ilvl w:val="0"/>
          <w:numId w:val="1"/>
        </w:numPr>
        <w:shd w:val="clear" w:color="auto" w:fill="FFFFFF"/>
        <w:spacing w:before="100" w:beforeAutospacing="1" w:after="100" w:afterAutospacing="1" w:line="240" w:lineRule="auto"/>
        <w:ind w:left="930"/>
        <w:rPr>
          <w:rFonts w:ascii="Helvetica" w:eastAsia="Times New Roman" w:hAnsi="Helvetica" w:cs="Helvetica"/>
          <w:color w:val="000000"/>
        </w:rPr>
      </w:pPr>
      <w:r w:rsidRPr="00C5517F">
        <w:rPr>
          <w:rFonts w:ascii="Helvetica" w:eastAsia="Times New Roman" w:hAnsi="Helvetica" w:cs="Helvetica"/>
          <w:color w:val="000000"/>
        </w:rPr>
        <w:t>When a company is introducing a new system or program</w:t>
      </w:r>
    </w:p>
    <w:p w:rsidR="00C5517F" w:rsidRPr="00C5517F" w:rsidRDefault="00C5517F" w:rsidP="00C5517F">
      <w:pPr>
        <w:numPr>
          <w:ilvl w:val="0"/>
          <w:numId w:val="1"/>
        </w:numPr>
        <w:shd w:val="clear" w:color="auto" w:fill="FFFFFF"/>
        <w:spacing w:before="100" w:beforeAutospacing="1" w:after="100" w:afterAutospacing="1" w:line="240" w:lineRule="auto"/>
        <w:ind w:left="930"/>
        <w:rPr>
          <w:rFonts w:ascii="Helvetica" w:eastAsia="Times New Roman" w:hAnsi="Helvetica" w:cs="Helvetica"/>
          <w:color w:val="000000"/>
        </w:rPr>
      </w:pPr>
      <w:r w:rsidRPr="00C5517F">
        <w:rPr>
          <w:rFonts w:ascii="Helvetica" w:eastAsia="Times New Roman" w:hAnsi="Helvetica" w:cs="Helvetica"/>
          <w:color w:val="000000"/>
        </w:rPr>
        <w:t>When a company has a small group of individuals (5-8) in need of increased competency in specific areas</w:t>
      </w:r>
    </w:p>
    <w:p w:rsidR="00C5517F" w:rsidRPr="00C5517F" w:rsidRDefault="00C5517F" w:rsidP="00C5517F">
      <w:pPr>
        <w:numPr>
          <w:ilvl w:val="0"/>
          <w:numId w:val="1"/>
        </w:numPr>
        <w:shd w:val="clear" w:color="auto" w:fill="FFFFFF"/>
        <w:spacing w:before="100" w:beforeAutospacing="1" w:after="100" w:afterAutospacing="1" w:line="240" w:lineRule="auto"/>
        <w:ind w:left="930"/>
        <w:rPr>
          <w:rFonts w:ascii="Helvetica" w:eastAsia="Times New Roman" w:hAnsi="Helvetica" w:cs="Helvetica"/>
          <w:color w:val="000000"/>
        </w:rPr>
      </w:pPr>
      <w:r w:rsidRPr="00C5517F">
        <w:rPr>
          <w:rFonts w:ascii="Helvetica" w:eastAsia="Times New Roman" w:hAnsi="Helvetica" w:cs="Helvetica"/>
          <w:color w:val="000000"/>
        </w:rPr>
        <w:t>When a leader or executive needs assistance in acquiring a new skill as an additional responsibility</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r w:rsidRPr="00C5517F">
        <w:rPr>
          <w:rFonts w:ascii="Helvetica" w:eastAsia="Times New Roman" w:hAnsi="Helvetica" w:cs="Helvetica"/>
          <w:b/>
          <w:bCs/>
          <w:color w:val="000000"/>
          <w:u w:val="single"/>
        </w:rPr>
        <w:t>When to consider mentoring:</w:t>
      </w:r>
    </w:p>
    <w:p w:rsidR="00C5517F" w:rsidRPr="00C5517F" w:rsidRDefault="00C5517F" w:rsidP="00C5517F">
      <w:pPr>
        <w:numPr>
          <w:ilvl w:val="0"/>
          <w:numId w:val="2"/>
        </w:numPr>
        <w:shd w:val="clear" w:color="auto" w:fill="FFFFFF"/>
        <w:spacing w:beforeAutospacing="1" w:after="100" w:afterAutospacing="1" w:line="240" w:lineRule="auto"/>
        <w:ind w:left="930"/>
        <w:rPr>
          <w:rFonts w:ascii="Helvetica" w:eastAsia="Times New Roman" w:hAnsi="Helvetica" w:cs="Helvetica"/>
          <w:color w:val="000000"/>
        </w:rPr>
      </w:pPr>
      <w:r w:rsidRPr="00C5517F">
        <w:rPr>
          <w:rFonts w:ascii="Helvetica" w:eastAsia="Times New Roman" w:hAnsi="Helvetica" w:cs="Helvetica"/>
          <w:color w:val="000000"/>
        </w:rPr>
        <w:t>When a company is seeking to develop its leaders or talent pool as part of succession planning</w:t>
      </w:r>
    </w:p>
    <w:p w:rsidR="00C5517F" w:rsidRPr="00C5517F" w:rsidRDefault="00C5517F" w:rsidP="00C5517F">
      <w:pPr>
        <w:numPr>
          <w:ilvl w:val="0"/>
          <w:numId w:val="2"/>
        </w:numPr>
        <w:shd w:val="clear" w:color="auto" w:fill="FFFFFF"/>
        <w:spacing w:before="100" w:beforeAutospacing="1" w:after="100" w:afterAutospacing="1" w:line="240" w:lineRule="auto"/>
        <w:ind w:left="930"/>
        <w:rPr>
          <w:rFonts w:ascii="Helvetica" w:eastAsia="Times New Roman" w:hAnsi="Helvetica" w:cs="Helvetica"/>
          <w:color w:val="000000"/>
        </w:rPr>
      </w:pPr>
      <w:r w:rsidRPr="00C5517F">
        <w:rPr>
          <w:rFonts w:ascii="Helvetica" w:eastAsia="Times New Roman" w:hAnsi="Helvetica" w:cs="Helvetica"/>
          <w:color w:val="000000"/>
        </w:rPr>
        <w:t>When a company seeks to develop its diverse employees to remove barriers that hinder their success</w:t>
      </w:r>
    </w:p>
    <w:p w:rsidR="00C5517F" w:rsidRPr="00C5517F" w:rsidRDefault="00C5517F" w:rsidP="00C5517F">
      <w:pPr>
        <w:numPr>
          <w:ilvl w:val="0"/>
          <w:numId w:val="2"/>
        </w:numPr>
        <w:shd w:val="clear" w:color="auto" w:fill="FFFFFF"/>
        <w:spacing w:before="100" w:beforeAutospacing="1" w:after="100" w:afterAutospacing="1" w:line="240" w:lineRule="auto"/>
        <w:ind w:left="930"/>
        <w:rPr>
          <w:rFonts w:ascii="Helvetica" w:eastAsia="Times New Roman" w:hAnsi="Helvetica" w:cs="Helvetica"/>
          <w:color w:val="000000"/>
        </w:rPr>
      </w:pPr>
      <w:r w:rsidRPr="00C5517F">
        <w:rPr>
          <w:rFonts w:ascii="Helvetica" w:eastAsia="Times New Roman" w:hAnsi="Helvetica" w:cs="Helvetica"/>
          <w:color w:val="000000"/>
        </w:rPr>
        <w:t>When a company seeks to more completely develop its employees in ways that are additional to the acquisition of specific skills/competencies</w:t>
      </w:r>
    </w:p>
    <w:p w:rsidR="00C5517F" w:rsidRPr="00C5517F" w:rsidRDefault="00C5517F" w:rsidP="00C5517F">
      <w:pPr>
        <w:numPr>
          <w:ilvl w:val="0"/>
          <w:numId w:val="2"/>
        </w:numPr>
        <w:shd w:val="clear" w:color="auto" w:fill="FFFFFF"/>
        <w:spacing w:before="100" w:beforeAutospacing="1" w:after="100" w:afterAutospacing="1" w:line="240" w:lineRule="auto"/>
        <w:ind w:left="930"/>
        <w:rPr>
          <w:rFonts w:ascii="Helvetica" w:eastAsia="Times New Roman" w:hAnsi="Helvetica" w:cs="Helvetica"/>
          <w:color w:val="000000"/>
        </w:rPr>
      </w:pPr>
      <w:r w:rsidRPr="00C5517F">
        <w:rPr>
          <w:rFonts w:ascii="Helvetica" w:eastAsia="Times New Roman" w:hAnsi="Helvetica" w:cs="Helvetica"/>
          <w:color w:val="000000"/>
        </w:rPr>
        <w:t>When a company seeks to retain its internal expertise and experience residing in its baby boomer employees for future generations</w:t>
      </w:r>
    </w:p>
    <w:p w:rsidR="00C5517F" w:rsidRPr="00C5517F" w:rsidRDefault="00C5517F" w:rsidP="00C5517F">
      <w:pPr>
        <w:numPr>
          <w:ilvl w:val="0"/>
          <w:numId w:val="2"/>
        </w:numPr>
        <w:shd w:val="clear" w:color="auto" w:fill="FFFFFF"/>
        <w:spacing w:before="100" w:beforeAutospacing="1" w:after="100" w:afterAutospacing="1" w:line="240" w:lineRule="auto"/>
        <w:ind w:left="930"/>
        <w:rPr>
          <w:rFonts w:ascii="Helvetica" w:eastAsia="Times New Roman" w:hAnsi="Helvetica" w:cs="Helvetica"/>
          <w:color w:val="000000"/>
        </w:rPr>
      </w:pPr>
      <w:r w:rsidRPr="00C5517F">
        <w:rPr>
          <w:rFonts w:ascii="Helvetica" w:eastAsia="Times New Roman" w:hAnsi="Helvetica" w:cs="Helvetica"/>
          <w:color w:val="000000"/>
        </w:rPr>
        <w:t>When a company wants to create a workforce that balances the professional and the personal</w:t>
      </w:r>
    </w:p>
    <w:p w:rsidR="00C5517F" w:rsidRPr="00C5517F" w:rsidRDefault="00C5517F" w:rsidP="00C5517F">
      <w:pPr>
        <w:shd w:val="clear" w:color="auto" w:fill="FFFFFF"/>
        <w:spacing w:before="100" w:beforeAutospacing="1" w:after="100" w:afterAutospacing="1" w:line="240" w:lineRule="auto"/>
        <w:rPr>
          <w:rFonts w:ascii="Helvetica" w:eastAsia="Times New Roman" w:hAnsi="Helvetica" w:cs="Helvetica"/>
          <w:color w:val="000000"/>
        </w:rPr>
      </w:pPr>
      <w:bookmarkStart w:id="0" w:name="_GoBack"/>
      <w:bookmarkEnd w:id="0"/>
      <w:r w:rsidRPr="00C5517F">
        <w:rPr>
          <w:rFonts w:ascii="Helvetica" w:eastAsia="Times New Roman" w:hAnsi="Helvetica" w:cs="Helvetica"/>
          <w:color w:val="000000"/>
        </w:rPr>
        <w:t>Want to receive helpful articles like this one, straight to your inbox? Join our email list by clicking on the newsletter sign-up box on the right.</w:t>
      </w:r>
    </w:p>
    <w:p w:rsidR="004054D9" w:rsidRDefault="00C01751"/>
    <w:sectPr w:rsidR="0040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546C6"/>
    <w:multiLevelType w:val="multilevel"/>
    <w:tmpl w:val="AE8CD5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A97B92"/>
    <w:multiLevelType w:val="multilevel"/>
    <w:tmpl w:val="D5804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17F"/>
    <w:rsid w:val="003A4978"/>
    <w:rsid w:val="00A624F1"/>
    <w:rsid w:val="00C01751"/>
    <w:rsid w:val="00C5517F"/>
    <w:rsid w:val="00E46728"/>
    <w:rsid w:val="00ED7EB3"/>
    <w:rsid w:val="00FD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A24D6-0F97-4AA1-83EE-3F2B7CC4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79786">
      <w:bodyDiv w:val="1"/>
      <w:marLeft w:val="0"/>
      <w:marRight w:val="0"/>
      <w:marTop w:val="0"/>
      <w:marBottom w:val="0"/>
      <w:divBdr>
        <w:top w:val="none" w:sz="0" w:space="0" w:color="auto"/>
        <w:left w:val="none" w:sz="0" w:space="0" w:color="auto"/>
        <w:bottom w:val="none" w:sz="0" w:space="0" w:color="auto"/>
        <w:right w:val="none" w:sz="0" w:space="0" w:color="auto"/>
      </w:divBdr>
      <w:divsChild>
        <w:div w:id="107466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622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 GARCIA- WITTY</dc:creator>
  <cp:keywords/>
  <dc:description/>
  <cp:lastModifiedBy>JANE C GARCIA- WITTY</cp:lastModifiedBy>
  <cp:revision>2</cp:revision>
  <dcterms:created xsi:type="dcterms:W3CDTF">2017-09-21T03:26:00Z</dcterms:created>
  <dcterms:modified xsi:type="dcterms:W3CDTF">2017-09-21T03:33:00Z</dcterms:modified>
</cp:coreProperties>
</file>